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用一户双角色业务说明</w:t>
      </w:r>
    </w:p>
    <w:p/>
    <w:p/>
    <w:p>
      <w:pPr>
        <w:pStyle w:val="2"/>
      </w:pPr>
      <w:r>
        <w:rPr>
          <w:rFonts w:hint="eastAsia"/>
        </w:rPr>
        <w:t>一、业务目标</w:t>
      </w:r>
    </w:p>
    <w:p>
      <w:pPr>
        <w:pStyle w:val="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同一个用户允许拥有两个角色，一个是服务机构（卖家）。一个是企业用户（买家）。</w:t>
      </w:r>
    </w:p>
    <w:p>
      <w:pPr>
        <w:pStyle w:val="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同一个用户不同角色登陆时，帐户相同、密码相同。</w:t>
      </w:r>
    </w:p>
    <w:p>
      <w:pPr>
        <w:pStyle w:val="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同一个用户不能把自己的产品卖给自己。</w:t>
      </w:r>
    </w:p>
    <w:p/>
    <w:p>
      <w:pPr>
        <w:pStyle w:val="2"/>
      </w:pPr>
      <w:r>
        <w:rPr>
          <w:rFonts w:hint="eastAsia"/>
        </w:rPr>
        <w:t>二、业务逻辑</w:t>
      </w:r>
    </w:p>
    <w:p>
      <w:pPr>
        <w:pStyle w:val="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登陆时，用户自行选择角色。角色分 “企业用户、服务机构、管</w:t>
      </w:r>
      <w:bookmarkStart w:id="0" w:name="_GoBack"/>
      <w:bookmarkEnd w:id="0"/>
      <w:r>
        <w:rPr>
          <w:rFonts w:hint="eastAsia"/>
          <w:sz w:val="28"/>
          <w:szCs w:val="28"/>
        </w:rPr>
        <w:t>理单位“。</w:t>
      </w:r>
    </w:p>
    <w:p>
      <w:pPr>
        <w:pStyle w:val="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打开新页面时，默认选择显示第一个角色。</w:t>
      </w:r>
    </w:p>
    <w:p>
      <w:pPr>
        <w:pStyle w:val="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输入用户名+密码，选择角色，登陆系统。如果用户所属角色用户不存在，系统提示“您输入的用户名、密码或登陆角色有误”。</w:t>
      </w:r>
    </w:p>
    <w:p>
      <w:pPr>
        <w:pStyle w:val="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服务机构、企业用户登陆，用户名不变，密码不变。如需切换角色需注销重新登陆，为保证安全，登陆后不允许切换角色。</w:t>
      </w:r>
    </w:p>
    <w:p>
      <w:pPr>
        <w:pStyle w:val="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服务机构、企业用户注册页面不变，用户感观上不做任务变化。</w:t>
      </w:r>
    </w:p>
    <w:p>
      <w:pPr>
        <w:pStyle w:val="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同一个“社会注册代码“只能注册一个服务机构或一个企业用户。即同一个角色，只允许一个“社会注册代码“。</w:t>
      </w:r>
    </w:p>
    <w:p>
      <w:pPr>
        <w:pStyle w:val="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用户如选中自己的产品时，提示“对不起，您不能对您发布的服务产品下单”。</w:t>
      </w:r>
    </w:p>
    <w:p>
      <w:pPr>
        <w:pStyle w:val="2"/>
      </w:pPr>
      <w:r>
        <w:rPr>
          <w:rFonts w:hint="eastAsia"/>
        </w:rPr>
        <w:t>三、其它逻辑</w:t>
      </w:r>
    </w:p>
    <w:p>
      <w:pPr>
        <w:pStyle w:val="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企业入黑名单后，两个角色均限制操作，详细逻辑同现有逻辑。</w:t>
      </w:r>
    </w:p>
    <w:p>
      <w:pPr>
        <w:pStyle w:val="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删除用户时，仅删除用户的一个角色。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0436F"/>
    <w:multiLevelType w:val="multilevel"/>
    <w:tmpl w:val="1B30436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C80"/>
    <w:rsid w:val="00080615"/>
    <w:rsid w:val="001F51FE"/>
    <w:rsid w:val="00271161"/>
    <w:rsid w:val="0049058C"/>
    <w:rsid w:val="004F0CA7"/>
    <w:rsid w:val="00584CB3"/>
    <w:rsid w:val="005D79F0"/>
    <w:rsid w:val="008D0600"/>
    <w:rsid w:val="00CC1F6A"/>
    <w:rsid w:val="00CD3C80"/>
    <w:rsid w:val="00EC6E28"/>
    <w:rsid w:val="70C93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8"/>
    <w:semiHidden/>
    <w:unhideWhenUsed/>
    <w:uiPriority w:val="99"/>
    <w:rPr>
      <w:sz w:val="18"/>
      <w:szCs w:val="18"/>
    </w:rPr>
  </w:style>
  <w:style w:type="character" w:customStyle="1" w:styleId="6">
    <w:name w:val="标题 1 Char"/>
    <w:basedOn w:val="5"/>
    <w:link w:val="2"/>
    <w:uiPriority w:val="9"/>
    <w:rPr>
      <w:b/>
      <w:bCs/>
      <w:kern w:val="44"/>
      <w:sz w:val="44"/>
      <w:szCs w:val="4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批注框文本 Char"/>
    <w:basedOn w:val="5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</Words>
  <Characters>393</Characters>
  <Lines>3</Lines>
  <Paragraphs>1</Paragraphs>
  <TotalTime>82</TotalTime>
  <ScaleCrop>false</ScaleCrop>
  <LinksUpToDate>false</LinksUpToDate>
  <CharactersWithSpaces>460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2020-02-23T12:39:00Z</dcterms:created>
  <dc:creator>迟 明</dc:creator>
  <cp:lastModifiedBy>文彬宏</cp:lastModifiedBy>
  <dcterms:modified xsi:type="dcterms:W3CDTF">2020-04-14T01:56:26Z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